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兰州博文</w:t>
      </w:r>
      <w:r>
        <w:rPr>
          <w:rFonts w:hint="eastAsia" w:ascii="宋体" w:hAnsi="宋体" w:eastAsia="宋体" w:cs="宋体"/>
          <w:b/>
          <w:bCs/>
          <w:sz w:val="32"/>
          <w:szCs w:val="32"/>
          <w:lang w:eastAsia="zh-CN"/>
        </w:rPr>
        <w:t>科技</w:t>
      </w:r>
      <w:r>
        <w:rPr>
          <w:rFonts w:hint="eastAsia" w:ascii="宋体" w:hAnsi="宋体" w:eastAsia="宋体" w:cs="宋体"/>
          <w:b/>
          <w:bCs/>
          <w:sz w:val="32"/>
          <w:szCs w:val="32"/>
        </w:rPr>
        <w:t>学院普通专升本招生</w:t>
      </w:r>
      <w:bookmarkEnd w:id="0"/>
    </w:p>
    <w:p>
      <w:pPr>
        <w:pStyle w:val="4"/>
        <w:spacing w:before="0" w:beforeAutospacing="0" w:after="0" w:afterAutospacing="0" w:line="312"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会计</w:t>
      </w:r>
      <w:r>
        <w:rPr>
          <w:rFonts w:hint="eastAsia" w:ascii="宋体" w:hAnsi="宋体" w:eastAsia="宋体" w:cs="宋体"/>
          <w:b/>
          <w:color w:val="000000"/>
          <w:sz w:val="32"/>
          <w:szCs w:val="32"/>
          <w:lang w:eastAsia="zh-CN"/>
        </w:rPr>
        <w:t>学、财务管理</w:t>
      </w:r>
      <w:r>
        <w:rPr>
          <w:rFonts w:hint="eastAsia" w:ascii="宋体" w:hAnsi="宋体" w:eastAsia="宋体" w:cs="宋体"/>
          <w:b/>
          <w:color w:val="000000"/>
          <w:sz w:val="32"/>
          <w:szCs w:val="32"/>
        </w:rPr>
        <w:t>专业课考试《会计实务》考试大纲</w:t>
      </w:r>
    </w:p>
    <w:p>
      <w:pPr>
        <w:pStyle w:val="4"/>
        <w:numPr>
          <w:ilvl w:val="0"/>
          <w:numId w:val="1"/>
        </w:numPr>
        <w:spacing w:before="0" w:beforeAutospacing="0" w:after="0" w:afterAutospacing="0" w:line="312" w:lineRule="auto"/>
        <w:rPr>
          <w:rFonts w:hint="eastAsia" w:ascii="宋体" w:hAnsi="宋体" w:eastAsia="宋体" w:cs="宋体"/>
          <w:color w:val="000000"/>
          <w:sz w:val="28"/>
          <w:szCs w:val="28"/>
        </w:rPr>
      </w:pPr>
      <w:r>
        <w:rPr>
          <w:rFonts w:hint="eastAsia" w:ascii="宋体" w:hAnsi="宋体" w:eastAsia="宋体" w:cs="宋体"/>
          <w:color w:val="000000"/>
          <w:sz w:val="28"/>
          <w:szCs w:val="28"/>
        </w:rPr>
        <w:t>考试内容与要求</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会计实务》课程是会计专业基础课。通过考试考查学生是否能够全面地掌握基础会计、财务会计和成本会计的基础知识及财务报表之间的关系，能否运用所学的会计学原理对基本的交易或事项进行正确的会计处理。 </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1.总论 (1)了解会计的概念 (2)了解会计对象 (3)了解会计目标 (4)了解会计准则体系 (5)了解会计的核算方法 (6)了解收付实现制 (7)熟悉会计的基本特征 (8)熟悉会计的基本职能 (9)掌握会计基本假设 (10)掌握权责发生制 (11)掌握会计信息质量要求；</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2.会计要素与会计等式 (1)熟悉会计要素的含义与特征 (2)掌握会计要素的确认条件与构成 (3)掌握常用的会计计量属性 (4)掌握会计等式的表现形式 (5)掌握基本经济业务的类型及其对会计等式的影响；</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3.会计科目与账户 (1)了解会计科目与账户的概念 (2)了解会计科目与账户的分类 (3)熟悉会计科目设置的原则 (4)熟悉常用的会计科目 (5)掌握账户的结构 (6)掌握账户与会计科目的关系；</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4.会计记账方法 (1)了解复式记账法的概念与种类 (2)熟悉借贷记账法的原理 (3)掌握借贷记账法下的账户结构 (4)了解会计分录的分类 (5)掌握借贷记账法下的试算平衡；</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5.资产 (1)掌握现金管理的主要内容和现金核算、现金清查 (2)掌握银行结算制度的主要内容、银行存款核算与核对 (3)掌握其他货币资金的核算 (4)掌握应收票据、应收账款、预付账款和其他应收款的核算 (5)掌握交易性金融资产的核算 (6)掌握存货成本的确定、发出存货的计价方法、存货清查 (7)掌握原材料、库存商品、委托加工物资、周转材料的核算 (8)掌握固定资产、无形资产的核算；</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6.负债 (1)掌握短期借款、应付票据、应付账款和预收账款的核算 (2)掌握应付职工薪酬的内容及其核算 (3)掌握应交增值税、应交消费税、应交营业税的核算 (4)熟悉应付股利和其他应付款的核算 (5)熟悉应交税费的内容、其他应交税费的核算 (6)熟悉长期借款的核算；</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7.所有者权益 (1)掌握实收资本的核算 (2)掌握资本公积的来源及核算 (3)掌握留存收益的核算 (4)熟悉利润分配的内容 (5)熟悉盈余公积和未分配利润的内容；</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8.收入 (1)掌握销售商品收入金额的确定 (2)掌握销售商品收入的账务处理 (3)熟悉商品销售收入的确认条件；</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9.费用 (1)掌握营业成本的组成内容和核算 (2)掌握营业税金及附加的的内容及核算 (3)掌握期间费用的内容及核算；</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10.产品成本核算 (1)掌握成本核算的程序 (2)掌握成本核算对象的确定、成本项目的设置 (3)掌握各种要素费用的归集和分配 (4)掌握生产费用在完工产品和在产品之间的归集和分配 (5)熟悉各种费用支出的界限 (6)熟悉成本与费用的关系 (7)熟悉成本核算的要求及账户设置；</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11.利润 (1)掌握利润的构成及其主要内容 (2)掌握营业外收入、营业外支出的核算内容及账务处理 (3)掌握本年利润的结转方法及账务处理；</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12.会计凭证 (1)了解会计凭证的概念与作用 (2)了解会计凭证的传递 (3)熟悉原始凭证与记账凭证的种类 (4)熟悉会计凭证的保管 (5)掌握原始凭证的填制 (6)掌握记账凭证的填制 (7)掌握原始凭证与记账凭证的审核；</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13.会计账簿 (1)了解会计账簿的概念与分类 (2)了解会计账簿的更换与保管 (3)熟悉会计账簿的登记要求 (4)熟悉总分类账与明细分类账平行登记的要点 (5)掌握日记账、总分类账及有关明细分类账的登记方法 (6)掌握对账与结账的方法 (7)掌握错账查找与更正的方法；</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14.账务处理程序 (1)了解企业账务处理程序的概念与意义 (2)熟悉账务处理程序的一般步骤 (3)掌握企业账务处理程序的种类 (4)掌握记账凭证账务处理程序的内容 (5)掌握汇总记账凭证账务处理程序的内容 (6)掌握科目汇总表账务处理程序的内容；</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15.财产清查 (1)了解财产清查的意义与种类 (2)熟悉财产清查的一般程序 (3)熟悉货币资金、实物资产和往来款项的清查方法 (4)掌握银行存款余额调节表的编制 (5)掌握财产清查结果的账务处理；</w:t>
      </w:r>
    </w:p>
    <w:p>
      <w:pPr>
        <w:spacing w:line="360" w:lineRule="auto"/>
        <w:ind w:firstLine="616" w:firstLineChars="22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16.财务报表 (1)了解财务报表的概念与分类 (2)熟悉财务报表编制的基本要求 (3)熟悉资产负债表的列示要求与编制方法 (4)熟悉利润表的列示要求与编制方法 (5)掌握资产负债表、利润表的作用。</w:t>
      </w:r>
    </w:p>
    <w:p>
      <w:pPr>
        <w:pStyle w:val="4"/>
        <w:spacing w:before="0" w:beforeAutospacing="0" w:after="0" w:afterAutospacing="0" w:line="360" w:lineRule="auto"/>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二、考试形式及时间</w:t>
      </w:r>
    </w:p>
    <w:p>
      <w:pPr>
        <w:pStyle w:val="4"/>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1.答题方式为闭卷笔试。</w:t>
      </w:r>
    </w:p>
    <w:p>
      <w:pPr>
        <w:pStyle w:val="4"/>
        <w:spacing w:before="0" w:beforeAutospacing="0" w:after="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2.答卷时间为120分钟，满分200分。</w:t>
      </w:r>
    </w:p>
    <w:p>
      <w:pPr>
        <w:pStyle w:val="4"/>
        <w:spacing w:before="0" w:beforeAutospacing="0" w:after="0" w:afterAutospacing="0" w:line="360" w:lineRule="auto"/>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三、试题类型</w:t>
      </w:r>
    </w:p>
    <w:p>
      <w:pPr>
        <w:pStyle w:val="4"/>
        <w:spacing w:before="0" w:beforeAutospacing="0" w:after="0" w:afterAutospacing="0" w:line="360" w:lineRule="auto"/>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1.单项选择题2.多项选择题3.判断题4.计算题5.业务题 </w:t>
      </w:r>
    </w:p>
    <w:p>
      <w:pPr>
        <w:pStyle w:val="4"/>
        <w:spacing w:before="0" w:beforeAutospacing="0" w:after="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四、参考书</w:t>
      </w:r>
    </w:p>
    <w:p>
      <w:pPr>
        <w:pStyle w:val="4"/>
        <w:spacing w:before="0" w:beforeAutospacing="0" w:after="0" w:afterAutospacing="0" w:line="360" w:lineRule="auto"/>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1.《新编会计学原理——基础会计(第17版)》李海波，蒋瑛主编上海立信出版社。</w:t>
      </w:r>
    </w:p>
    <w:p>
      <w:pPr>
        <w:pStyle w:val="4"/>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2.《财务会计(应用本科会计)》卢锐主编东北财经大学出版社有限责任公司。</w:t>
      </w:r>
    </w:p>
    <w:p>
      <w:pPr>
        <w:pStyle w:val="4"/>
        <w:spacing w:before="0" w:beforeAutospacing="0" w:after="0" w:afterAutospacing="0" w:line="360" w:lineRule="auto"/>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3.《成本会计(第三版)》万寿义，任月君主编东北财经大学出版社有限责任公司。 </w:t>
      </w:r>
    </w:p>
    <w:p>
      <w:pPr>
        <w:spacing w:line="360" w:lineRule="auto"/>
        <w:rPr>
          <w:rFonts w:hint="eastAsia" w:ascii="宋体" w:hAnsi="宋体" w:eastAsia="宋体" w:cs="宋体"/>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D0E77"/>
    <w:multiLevelType w:val="multilevel"/>
    <w:tmpl w:val="028D0E77"/>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54"/>
    <w:rsid w:val="00094E92"/>
    <w:rsid w:val="00285015"/>
    <w:rsid w:val="002C7FFC"/>
    <w:rsid w:val="003B7E2D"/>
    <w:rsid w:val="00445BF1"/>
    <w:rsid w:val="005338EF"/>
    <w:rsid w:val="00555901"/>
    <w:rsid w:val="00752474"/>
    <w:rsid w:val="00817066"/>
    <w:rsid w:val="00AB59C5"/>
    <w:rsid w:val="00AF0103"/>
    <w:rsid w:val="00BD112C"/>
    <w:rsid w:val="00CD322C"/>
    <w:rsid w:val="00D40544"/>
    <w:rsid w:val="00D91654"/>
    <w:rsid w:val="00E66490"/>
    <w:rsid w:val="00FB705F"/>
    <w:rsid w:val="10691A0D"/>
    <w:rsid w:val="1E682FFD"/>
    <w:rsid w:val="3E504234"/>
    <w:rsid w:val="616A1A4A"/>
    <w:rsid w:val="6312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311</Words>
  <Characters>1777</Characters>
  <Lines>14</Lines>
  <Paragraphs>4</Paragraphs>
  <TotalTime>0</TotalTime>
  <ScaleCrop>false</ScaleCrop>
  <LinksUpToDate>false</LinksUpToDate>
  <CharactersWithSpaces>2084</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2020-02-26T05:42:00Z</dcterms:created>
  <dc:creator>微软用户</dc:creator>
  <cp:lastModifiedBy>HUAWEI</cp:lastModifiedBy>
  <dcterms:modified xsi:type="dcterms:W3CDTF">2021-03-06T11:56:28Z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48B001E300394317949421F353FBCCBB</vt:lpwstr>
  </property>
</Properties>
</file>