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测绘工程专业的专业课考试科目《测量学基础》考试大纲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一、考试内容与要求</w:t>
      </w:r>
    </w:p>
    <w:p>
      <w:pPr>
        <w:jc w:val="left"/>
        <w:rPr>
          <w:rFonts w:hint="eastAsia" w:ascii="宋体" w:hAnsi="宋体" w:eastAsia="宋体" w:cs="宋体"/>
          <w:bCs/>
          <w:spacing w:val="12"/>
          <w:sz w:val="28"/>
          <w:szCs w:val="28"/>
        </w:rPr>
      </w:pPr>
      <w:r>
        <w:rPr>
          <w:rFonts w:hint="eastAsia" w:ascii="宋体" w:hAnsi="宋体" w:eastAsia="宋体" w:cs="宋体"/>
          <w:bCs/>
          <w:spacing w:val="12"/>
          <w:sz w:val="28"/>
          <w:szCs w:val="28"/>
        </w:rPr>
        <w:t>（一）测量坐标系和高程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1.铅垂线、水准面、大地水准面的概念；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2.大地水准面和铅垂线是测量外业所依据的基准面和基准线；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3.测量常用坐标系（大地坐标系、空间直角坐标系、平面直角坐标系、高斯平面直角坐标系）的含义；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4.高程及相对高程的基本含义；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5.用水平面代替水准面时对水平距离、水平角及高差影响的基本结论；</w:t>
      </w:r>
    </w:p>
    <w:p>
      <w:pPr>
        <w:jc w:val="left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6.方位角的概念及坐标方位角的计算与传递的基本知识。</w:t>
      </w:r>
    </w:p>
    <w:p>
      <w:pPr>
        <w:jc w:val="left"/>
        <w:rPr>
          <w:rFonts w:hint="eastAsia" w:ascii="宋体" w:hAnsi="宋体" w:eastAsia="宋体" w:cs="宋体"/>
          <w:bCs/>
          <w:spacing w:val="12"/>
          <w:sz w:val="28"/>
          <w:szCs w:val="28"/>
        </w:rPr>
      </w:pPr>
      <w:r>
        <w:rPr>
          <w:rFonts w:hint="eastAsia" w:ascii="宋体" w:hAnsi="宋体" w:eastAsia="宋体" w:cs="宋体"/>
          <w:bCs/>
          <w:spacing w:val="12"/>
          <w:sz w:val="28"/>
          <w:szCs w:val="28"/>
        </w:rPr>
        <w:t>（二）测量误差的基本知识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1.测量误差产生的基本原因；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2.测量误差的分类与处理的基本原则；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3.偶然误差的特性；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4.衡量精度的标准（中误差、相对误差、极限误差）的基本含义；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5.算术平均值的概念；</w:t>
      </w:r>
    </w:p>
    <w:p>
      <w:pPr>
        <w:jc w:val="left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6.根据观测值计算观测值精度的方法。</w:t>
      </w:r>
      <w:r>
        <w:rPr>
          <w:rFonts w:hint="eastAsia" w:ascii="宋体" w:hAnsi="宋体" w:eastAsia="宋体" w:cs="宋体"/>
          <w:spacing w:val="12"/>
          <w:sz w:val="28"/>
          <w:szCs w:val="28"/>
        </w:rPr>
        <w:t xml:space="preserve"> </w:t>
      </w:r>
    </w:p>
    <w:p>
      <w:pPr>
        <w:jc w:val="left"/>
        <w:rPr>
          <w:rFonts w:hint="eastAsia" w:ascii="宋体" w:hAnsi="宋体" w:eastAsia="宋体" w:cs="宋体"/>
          <w:bCs/>
          <w:spacing w:val="12"/>
          <w:sz w:val="28"/>
          <w:szCs w:val="28"/>
        </w:rPr>
      </w:pPr>
      <w:r>
        <w:rPr>
          <w:rFonts w:hint="eastAsia" w:ascii="宋体" w:hAnsi="宋体" w:eastAsia="宋体" w:cs="宋体"/>
          <w:bCs/>
          <w:spacing w:val="12"/>
          <w:sz w:val="28"/>
          <w:szCs w:val="28"/>
        </w:rPr>
        <w:t>（三）水准测量和水准仪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1.水准测量的基本原理和方法；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2.克服地球曲率和大气折光对水准测量影响的方法；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3.三、四等水准测量外业操作步骤、计算方法及限差要求；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position w:val="-6"/>
          <w:sz w:val="28"/>
          <w:szCs w:val="28"/>
        </w:rPr>
        <w:object>
          <v:shape id="_x0000_i1025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角检验的基本方法。</w:t>
      </w:r>
    </w:p>
    <w:p>
      <w:pPr>
        <w:jc w:val="left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角度、距离测量与全站仪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1.水平角的概念与水平角测量原理；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2.竖直角的概念与竖直角测量原理；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3.水平角观测的基本方法（测回法、方向观测法）的作业过程与计算；如何削除或减弱仪器误差、视准轴误差、横轴倾斜误差及竖轴倾斜误差对水平角观测误差的影响；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4.全站仪的基本操作、功能；</w:t>
      </w:r>
    </w:p>
    <w:p>
      <w:pPr>
        <w:jc w:val="left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5.三角高程测量的基本原理。</w:t>
      </w:r>
    </w:p>
    <w:p>
      <w:pPr>
        <w:jc w:val="left"/>
        <w:rPr>
          <w:rFonts w:hint="eastAsia" w:ascii="宋体" w:hAnsi="宋体" w:eastAsia="宋体" w:cs="宋体"/>
          <w:bCs/>
          <w:spacing w:val="12"/>
          <w:sz w:val="28"/>
          <w:szCs w:val="28"/>
        </w:rPr>
      </w:pPr>
      <w:r>
        <w:rPr>
          <w:rFonts w:hint="eastAsia" w:ascii="宋体" w:hAnsi="宋体" w:eastAsia="宋体" w:cs="宋体"/>
          <w:bCs/>
          <w:spacing w:val="12"/>
          <w:sz w:val="28"/>
          <w:szCs w:val="28"/>
        </w:rPr>
        <w:t>（五）控制测量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1.控制测量的含义、目的；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2.平面控制测量的方法（三角网测量、导线测量、交会测量）；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3.坐标方位角的计算、坐标正算与反算；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4.单一导线的布设形式（附合导线、闭合导线及支导线）、观测要素及简易平差计算；</w:t>
      </w:r>
    </w:p>
    <w:p>
      <w:pPr>
        <w:jc w:val="left"/>
        <w:rPr>
          <w:rFonts w:hint="eastAsia" w:ascii="宋体" w:hAnsi="宋体" w:eastAsia="宋体" w:cs="宋体"/>
          <w:b/>
          <w:bCs/>
          <w:spacing w:val="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5.单一水准路线（支水准路线、附合水准路线及闭合水准路线）的平差计算。</w:t>
      </w:r>
      <w:r>
        <w:rPr>
          <w:rFonts w:hint="eastAsia" w:ascii="宋体" w:hAnsi="宋体" w:eastAsia="宋体" w:cs="宋体"/>
          <w:b/>
          <w:bCs/>
          <w:spacing w:val="12"/>
          <w:sz w:val="28"/>
          <w:szCs w:val="28"/>
        </w:rPr>
        <w:t xml:space="preserve"> </w:t>
      </w:r>
    </w:p>
    <w:p>
      <w:pPr>
        <w:jc w:val="left"/>
        <w:rPr>
          <w:rFonts w:hint="eastAsia" w:ascii="宋体" w:hAnsi="宋体" w:eastAsia="宋体" w:cs="宋体"/>
          <w:bCs/>
          <w:spacing w:val="12"/>
          <w:sz w:val="28"/>
          <w:szCs w:val="28"/>
        </w:rPr>
      </w:pPr>
      <w:r>
        <w:rPr>
          <w:rFonts w:hint="eastAsia" w:ascii="宋体" w:hAnsi="宋体" w:eastAsia="宋体" w:cs="宋体"/>
          <w:bCs/>
          <w:spacing w:val="12"/>
          <w:sz w:val="28"/>
          <w:szCs w:val="28"/>
        </w:rPr>
        <w:t>（六）地形图的基本知识、碎部测量</w:t>
      </w:r>
    </w:p>
    <w:p>
      <w:pPr>
        <w:pStyle w:val="3"/>
        <w:spacing w:before="0" w:beforeLines="0" w:after="0" w:afterLines="0" w:line="240" w:lineRule="auto"/>
        <w:ind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1.地物、地貌及地形的基本概念；</w:t>
      </w:r>
    </w:p>
    <w:p>
      <w:pPr>
        <w:pStyle w:val="3"/>
        <w:spacing w:before="0" w:beforeLines="0" w:after="0" w:afterLines="0" w:line="240" w:lineRule="auto"/>
        <w:ind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2.地图比例尺的概念及种类（数字比例尺、图示比例尺）；</w:t>
      </w:r>
    </w:p>
    <w:p>
      <w:pPr>
        <w:pStyle w:val="3"/>
        <w:spacing w:before="0" w:beforeLines="0" w:after="0" w:afterLines="0" w:line="240" w:lineRule="auto"/>
        <w:ind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3.比例尺精度的含义及作用；</w:t>
      </w:r>
    </w:p>
    <w:p>
      <w:pPr>
        <w:pStyle w:val="3"/>
        <w:spacing w:before="0" w:beforeLines="0" w:after="0" w:afterLines="0" w:line="240" w:lineRule="auto"/>
        <w:ind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4.地形图符号的种类及其含义；</w:t>
      </w:r>
    </w:p>
    <w:p>
      <w:pPr>
        <w:pStyle w:val="3"/>
        <w:spacing w:before="0" w:beforeLines="0" w:after="0" w:afterLines="0" w:line="240" w:lineRule="auto"/>
        <w:ind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5.等高线的概念、分类及基本性质；</w:t>
      </w:r>
    </w:p>
    <w:p>
      <w:pPr>
        <w:pStyle w:val="3"/>
        <w:spacing w:before="0" w:beforeLines="0" w:after="0" w:afterLines="0" w:line="240" w:lineRule="auto"/>
        <w:ind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6.测定碎部点的基本方法（极坐标法、方向交会法）的原理及其作业过程。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二、考试形式及时间</w:t>
      </w:r>
    </w:p>
    <w:p>
      <w:pPr>
        <w:pStyle w:val="10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1.答题方式为闭卷笔试。</w:t>
      </w:r>
    </w:p>
    <w:p>
      <w:pPr>
        <w:pStyle w:val="10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2.答卷时间为120分钟，满分200分。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三、试题类型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1.填空题占总分值的30%；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2.选择题占总分值的20%；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3.简答题占总分值的20%；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4.填表题占总分值的30%。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四、参考书</w:t>
      </w:r>
    </w:p>
    <w:p>
      <w:pPr>
        <w:pStyle w:val="2"/>
        <w:spacing w:after="0"/>
        <w:ind w:left="0" w:left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1.《</w:t>
      </w:r>
      <w:r>
        <w:rPr>
          <w:rFonts w:hint="eastAsia" w:ascii="宋体" w:hAnsi="宋体" w:eastAsia="宋体" w:cs="宋体"/>
          <w:kern w:val="0"/>
          <w:sz w:val="28"/>
          <w:szCs w:val="28"/>
        </w:rPr>
        <w:t>工程测量》同济大学出版社，刘茂华编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2.《土木工程测量学教程》（上册），中国铁道出版社，罗新宇主编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E1A"/>
    <w:rsid w:val="00035995"/>
    <w:rsid w:val="00061B48"/>
    <w:rsid w:val="000D7459"/>
    <w:rsid w:val="001826A2"/>
    <w:rsid w:val="00245052"/>
    <w:rsid w:val="002D2784"/>
    <w:rsid w:val="003C4076"/>
    <w:rsid w:val="003F1E1A"/>
    <w:rsid w:val="003F4EDE"/>
    <w:rsid w:val="004B4649"/>
    <w:rsid w:val="004B57A3"/>
    <w:rsid w:val="004E34BB"/>
    <w:rsid w:val="005229FD"/>
    <w:rsid w:val="00584220"/>
    <w:rsid w:val="00592BE1"/>
    <w:rsid w:val="006534E1"/>
    <w:rsid w:val="006C14FB"/>
    <w:rsid w:val="00795F18"/>
    <w:rsid w:val="007E3BE2"/>
    <w:rsid w:val="00824CEE"/>
    <w:rsid w:val="00853E34"/>
    <w:rsid w:val="00865FD6"/>
    <w:rsid w:val="008F3F97"/>
    <w:rsid w:val="00A20B36"/>
    <w:rsid w:val="00A21152"/>
    <w:rsid w:val="00A225D9"/>
    <w:rsid w:val="00A917DC"/>
    <w:rsid w:val="00B0140D"/>
    <w:rsid w:val="00B41E52"/>
    <w:rsid w:val="00BA1033"/>
    <w:rsid w:val="00C85F88"/>
    <w:rsid w:val="00CB7C31"/>
    <w:rsid w:val="00CC12C8"/>
    <w:rsid w:val="00D455C7"/>
    <w:rsid w:val="00DC3AF2"/>
    <w:rsid w:val="00DD7D46"/>
    <w:rsid w:val="00F43EA3"/>
    <w:rsid w:val="00F75A83"/>
    <w:rsid w:val="1353492A"/>
    <w:rsid w:val="1FCB2007"/>
    <w:rsid w:val="3A1535D4"/>
    <w:rsid w:val="44143EFA"/>
    <w:rsid w:val="46801405"/>
    <w:rsid w:val="46D4568F"/>
    <w:rsid w:val="4DF151DF"/>
    <w:rsid w:val="67780A42"/>
    <w:rsid w:val="70B02228"/>
    <w:rsid w:val="73E71847"/>
    <w:rsid w:val="78F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Indent 2"/>
    <w:basedOn w:val="1"/>
    <w:uiPriority w:val="0"/>
    <w:pPr>
      <w:spacing w:before="156" w:beforeLines="50" w:after="156" w:afterLines="50" w:line="312" w:lineRule="auto"/>
      <w:ind w:firstLine="527"/>
    </w:pPr>
    <w:rPr>
      <w:rFonts w:ascii="宋体"/>
      <w:szCs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931</Characters>
  <Lines>7</Lines>
  <Paragraphs>2</Paragraphs>
  <TotalTime>0</TotalTime>
  <ScaleCrop>false</ScaleCrop>
  <LinksUpToDate>false</LinksUpToDate>
  <CharactersWithSpaces>1092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2020-02-27T04:26:00Z</dcterms:created>
  <dc:creator>lenovo</dc:creator>
  <cp:lastModifiedBy>HUAWEI</cp:lastModifiedBy>
  <dcterms:modified xsi:type="dcterms:W3CDTF">2021-03-06T11:58:29Z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AD05E9EF373D45E3B34CE76CF69D2BC0</vt:lpwstr>
  </property>
</Properties>
</file>