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微软雅黑" w:hAnsi="微软雅黑" w:eastAsia="微软雅黑" w:cs="微软雅黑"/>
          <w:i w:val="0"/>
          <w:caps w:val="0"/>
          <w:color w:val="000000"/>
          <w:spacing w:val="0"/>
          <w:sz w:val="36"/>
          <w:szCs w:val="36"/>
        </w:rPr>
      </w:pPr>
      <w:r>
        <w:rPr>
          <w:rFonts w:hint="eastAsia" w:ascii="微软雅黑" w:hAnsi="微软雅黑" w:eastAsia="微软雅黑" w:cs="微软雅黑"/>
          <w:i w:val="0"/>
          <w:caps w:val="0"/>
          <w:color w:val="000000"/>
          <w:spacing w:val="0"/>
          <w:sz w:val="30"/>
          <w:szCs w:val="30"/>
        </w:rPr>
        <w:t>中华人民共和国国家通用语言文字法</w:t>
      </w:r>
    </w:p>
    <w:p>
      <w:pPr>
        <w:keepNext w:val="0"/>
        <w:keepLines w:val="0"/>
        <w:widowControl/>
        <w:suppressLineNumbers w:val="0"/>
        <w:shd w:val="clear" w:fill="ECECEC"/>
        <w:spacing w:before="450" w:beforeAutospacing="0" w:after="450" w:afterAutospacing="0" w:line="450" w:lineRule="atLeast"/>
        <w:ind w:left="0" w:right="0" w:firstLine="0"/>
        <w:jc w:val="center"/>
        <w:rPr>
          <w:rFonts w:hint="eastAsia" w:ascii="微软雅黑" w:hAnsi="微软雅黑" w:eastAsia="微软雅黑" w:cs="微软雅黑"/>
          <w:i w:val="0"/>
          <w:caps w:val="0"/>
          <w:color w:val="666666"/>
          <w:spacing w:val="0"/>
          <w:sz w:val="21"/>
          <w:szCs w:val="21"/>
        </w:rPr>
      </w:pPr>
      <w:r>
        <w:rPr>
          <w:rFonts w:hint="eastAsia" w:ascii="微软雅黑" w:hAnsi="微软雅黑" w:eastAsia="微软雅黑" w:cs="微软雅黑"/>
          <w:i w:val="0"/>
          <w:caps w:val="0"/>
          <w:color w:val="666666"/>
          <w:spacing w:val="0"/>
          <w:kern w:val="0"/>
          <w:sz w:val="21"/>
          <w:szCs w:val="21"/>
          <w:shd w:val="clear" w:fill="ECECEC"/>
          <w:lang w:val="en-US" w:eastAsia="zh-CN" w:bidi="ar"/>
        </w:rPr>
        <w:t>时间：2000-10-31   作者：   来源：教育部</w:t>
      </w:r>
    </w:p>
    <w:p>
      <w:pPr>
        <w:keepNext w:val="0"/>
        <w:keepLines w:val="0"/>
        <w:widowControl/>
        <w:suppressLineNumbers w:val="0"/>
        <w:jc w:val="left"/>
      </w:pPr>
    </w:p>
    <w:p>
      <w:pPr>
        <w:keepNext w:val="0"/>
        <w:keepLines w:val="0"/>
        <w:widowControl/>
        <w:suppressLineNumbers w:val="0"/>
        <w:spacing w:before="0" w:beforeAutospacing="1" w:after="0" w:afterAutospacing="1" w:line="495" w:lineRule="atLeast"/>
        <w:ind w:left="0" w:right="0"/>
        <w:jc w:val="both"/>
      </w:pPr>
      <w:r>
        <w:rPr>
          <w:rFonts w:ascii="微软雅黑" w:hAnsi="微软雅黑" w:eastAsia="微软雅黑" w:cs="微软雅黑"/>
          <w:i w:val="0"/>
          <w:caps w:val="0"/>
          <w:color w:val="4B4B4B"/>
          <w:spacing w:val="0"/>
          <w:kern w:val="0"/>
          <w:sz w:val="24"/>
          <w:szCs w:val="24"/>
          <w:lang w:val="en-US" w:eastAsia="zh-CN" w:bidi="ar"/>
        </w:rPr>
        <w:t>（</w:t>
      </w:r>
      <w:r>
        <w:rPr>
          <w:rFonts w:hint="eastAsia" w:ascii="微软雅黑" w:hAnsi="微软雅黑" w:eastAsia="微软雅黑" w:cs="微软雅黑"/>
          <w:i w:val="0"/>
          <w:caps w:val="0"/>
          <w:color w:val="4B4B4B"/>
          <w:spacing w:val="0"/>
          <w:kern w:val="0"/>
          <w:sz w:val="24"/>
          <w:szCs w:val="24"/>
          <w:lang w:val="en-US" w:eastAsia="zh-CN" w:bidi="ar"/>
        </w:rPr>
        <w:t>2000年10月31日第九届全国人民代表大会常务委员会第十八次会议通过，2000年10月31日中华人民共和国主席令第37号公布，自2001年1月1日起施行）</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第一章　总则</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第一条　为推动国家通用语言文字的规范化、标准化及其健康发展，使国家通用语言文字在社会生活中更好地发挥作用，促进各民族、各地区经济文化交流，根据宪法，制定本法。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第二条　本法所称的国家通用语言文字是普通话和规范汉字。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第三条　国家推广普通话，推行规范汉字。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第四条　公民有学习和使用国家通用语言文字的权利。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国家为公民学习和使用国家通用语言文字提供条件。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地方各级人民政府及其有关部门应当采取措施，推广普通话和推行规范汉字。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第五条　国家通用语言文字的使用应当有利于维护国家主权和民族尊严，有利于国家统一和民族团结，有利于社会主义物质文明建设和精神文明建设。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第六条　国家颁布国家通用语言文字的规范和标准，管理国家通用语言文字的社会应用，支持国家通用语言文字的教学和科学研究，促进国家通用语言文字的规范、丰富和发展。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第七条　国家奖励为国家通用语言文字事业做出突出贡献的组织和个人。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第八条　各民族都有使用和发展自己的语言文字的自由。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少数民族语言文字的使用依据宪法、民族区域自治法及其他法律的有关规定。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第二章　国家通用语言文字的使用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第九条　国家机关以普通话和规范汉字为公务用语用字。法律另有规定的除外。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第十条　学校及其他教育机构以普通话和规范汉字为基本的教育教学用语用字。法律另有规定的除外。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学校及其他教育机构通过汉语文课程教授普通话和规范汉字。使用的汉语文教材，应当符合国家通用语言文字的规范和标准。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第十一条　汉语文出版物应当符合国家通用语言文字的规范和标准。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汉语文出版物中需要使用外国语言文字的，应当用国家通用语言文字作必要的注释。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第十二条　广播电台、电视台以普通话为基本的播音用语。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需要使用外国语言为播音用语的，须经国务院广播电视部门批准。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第十三条　公共服务行业以规范汉字为基本的服务用字。因公共服务需要，招牌、广告、告示、标志牌等使用外国文字并同时使用中文的，应当使用规范汉字。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提倡公共服务行业以普通话为服务用语。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第十四条　下列情形，应当以国家通用语言文字为基本的用语用字：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（一）广播、电影、电视用语用字；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（二）公共场所的设施用字；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（三）招牌、广告用字；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（四）企业事业组织名称；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（五）在境内销售的商品的包装、说明。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第十五条　信息处理和信息技术产品中使用的国家通用语言文字应当符合国家的规范和标准。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第十六条　本章有关规定中，有下列情形的，可以使用方言：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（一）国家机关的工作人员执行公务时确需使用的；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（二）经国务院广播电视部门或省级广播电视部门批准的播音用语；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（三）戏曲、影视等艺术形式中需要使用的；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（四）出版、教学、研究中确需使用的。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第十七条　本章有关规定中，有下列情形的，可以保留或使用繁体字、异体字：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（一）文物古迹；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（二）姓氏中的异体字；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（三）书法、篆刻等艺术作品；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（四）题词和招牌的手书字；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（五）出版、教学、研究中需要使用的；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（六）经国务院有关部门批准的特殊情况。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第十八条　国家通用语言文字以《汉语拼音方案》作为拼写和注音工具。</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《汉语拼音方案》是中国人名、地名和中文文献罗马字母拼写法的统一规范，并用于汉字不便或不能使用的领域。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初等教育应当进行汉语拼音教学。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第十九条　凡以普通话作为工作语言的岗位，其工作人员应当具备说普通话的能力。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以普通话作为工作语言的播音员、节目主持人和影视话剧演员、教师、国家机关工作人员的普通话水平，应当分别达到国家规定的等级标准；对尚未达到国家规定的普通话等级标准的，分别情况进行培训。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第二十条　对外汉语教学应当教授普通话和规范汉字。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第三章　管理和监督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第二十一条　国家通用语言文字工作由国务院语言文字工作部门负责规划指导、管理监督。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国务院有关部门管理本系统的国家通用语言文字的使用。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第二十二条　地方语言文字工作部门和其他有关部门，管理和监督本行政区域内的国家通用语言文字的使用。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第二十三条　县级以上各级人民政府工商行政管理部门依法对企业名称、商品名称以及广告的用语用字进行管理和监督。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第二十四条　国务院语言文字工作部门颁布普通话水平测试等级标准。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第二十五条　外国人名、地名等专有名词和科学技术术语译成国家通用语言文字，由国务院语言文字工作部门或者其他有关部门组织审定。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第二十六条　违反本法第二章有关规定，不按照国家通用语言文字的规范和标准使用语言文字的，公民可以提出批评和建议。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本法第十九条第二款规定的人员用语违反本法第二章有关规定的，有关单位应当对直接责任人员进行批评教育；拒不改正的，由有关单位作出处理。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城市公共场所的设施和招牌、广告用字违反本法第二章有关规定的，由有关行政管理部门责令改正；拒不改正的，予以警告，并督促其限期改正。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第二十七条　违反本法规定，干涉他人学习和使用国家通用语言文字的，由有关行政管理部门责令限期改正，并予以警告。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第四章　附则　</w:t>
      </w:r>
    </w:p>
    <w:p>
      <w:pPr>
        <w:keepNext w:val="0"/>
        <w:keepLines w:val="0"/>
        <w:widowControl/>
        <w:suppressLineNumbers w:val="0"/>
        <w:spacing w:before="0" w:beforeAutospacing="1" w:after="0" w:afterAutospacing="1" w:line="495" w:lineRule="atLeast"/>
        <w:ind w:left="0" w:right="0"/>
        <w:jc w:val="both"/>
      </w:pPr>
      <w:r>
        <w:rPr>
          <w:rFonts w:hint="eastAsia" w:ascii="微软雅黑" w:hAnsi="微软雅黑" w:eastAsia="微软雅黑" w:cs="微软雅黑"/>
          <w:i w:val="0"/>
          <w:caps w:val="0"/>
          <w:color w:val="4B4B4B"/>
          <w:spacing w:val="0"/>
          <w:kern w:val="0"/>
          <w:sz w:val="24"/>
          <w:szCs w:val="24"/>
          <w:lang w:val="en-US" w:eastAsia="zh-CN" w:bidi="ar"/>
        </w:rPr>
        <w:t>　　第二十八条　本法自2001年1月1日起施行。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B62C43"/>
    <w:rsid w:val="08B62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2020-05-12T03:23:00Z</dcterms:created>
  <dc:creator>Administrator</dc:creator>
  <cp:lastModifiedBy>Administrator</cp:lastModifiedBy>
  <dcterms:modified xsi:type="dcterms:W3CDTF">2020-05-12T03:24:03Z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