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bCs/>
          <w:sz w:val="32"/>
          <w:szCs w:val="32"/>
        </w:rPr>
      </w:pPr>
      <w:r>
        <w:rPr>
          <w:rFonts w:hint="eastAsia" w:ascii="宋体" w:hAnsi="宋体" w:eastAsia="宋体" w:cs="宋体"/>
          <w:b/>
          <w:bCs/>
          <w:sz w:val="32"/>
          <w:szCs w:val="32"/>
        </w:rPr>
        <w:t>兰州博文</w:t>
      </w:r>
      <w:r>
        <w:rPr>
          <w:rFonts w:hint="eastAsia" w:ascii="宋体" w:hAnsi="宋体" w:eastAsia="宋体" w:cs="宋体"/>
          <w:b/>
          <w:bCs/>
          <w:sz w:val="32"/>
          <w:szCs w:val="32"/>
          <w:lang w:eastAsia="zh-CN"/>
        </w:rPr>
        <w:t>科技</w:t>
      </w:r>
      <w:r>
        <w:rPr>
          <w:rFonts w:hint="eastAsia" w:ascii="宋体" w:hAnsi="宋体" w:eastAsia="宋体" w:cs="宋体"/>
          <w:b/>
          <w:bCs/>
          <w:sz w:val="32"/>
          <w:szCs w:val="32"/>
        </w:rPr>
        <w:t>学院普通专升本招生</w:t>
      </w:r>
    </w:p>
    <w:p>
      <w:pPr>
        <w:spacing w:line="480" w:lineRule="auto"/>
        <w:jc w:val="center"/>
        <w:rPr>
          <w:rFonts w:hint="eastAsia" w:ascii="宋体" w:hAnsi="宋体" w:eastAsia="宋体" w:cs="宋体"/>
          <w:b/>
          <w:bCs/>
          <w:sz w:val="32"/>
          <w:szCs w:val="32"/>
        </w:rPr>
      </w:pPr>
      <w:r>
        <w:rPr>
          <w:rFonts w:hint="eastAsia" w:ascii="宋体" w:hAnsi="宋体" w:eastAsia="宋体" w:cs="宋体"/>
          <w:b/>
          <w:bCs/>
          <w:sz w:val="32"/>
          <w:szCs w:val="32"/>
        </w:rPr>
        <w:t>国际贸易</w:t>
      </w:r>
      <w:r>
        <w:rPr>
          <w:rFonts w:hint="eastAsia" w:ascii="宋体" w:hAnsi="宋体" w:cs="宋体"/>
          <w:b/>
          <w:bCs/>
          <w:sz w:val="32"/>
          <w:szCs w:val="32"/>
          <w:lang w:val="en-US" w:eastAsia="zh-CN"/>
        </w:rPr>
        <w:t>专业课</w:t>
      </w:r>
      <w:r>
        <w:rPr>
          <w:rFonts w:hint="eastAsia" w:ascii="宋体" w:hAnsi="宋体" w:eastAsia="宋体" w:cs="宋体"/>
          <w:b/>
          <w:bCs/>
          <w:sz w:val="32"/>
          <w:szCs w:val="32"/>
        </w:rPr>
        <w:t>考试大纲</w:t>
      </w:r>
    </w:p>
    <w:p>
      <w:pPr>
        <w:tabs>
          <w:tab w:val="center" w:pos="4589"/>
        </w:tabs>
        <w:spacing w:before="156" w:beforeLines="50" w:after="156" w:afterLines="50" w:line="520" w:lineRule="exact"/>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一、考试目的</w:t>
      </w:r>
      <w:r>
        <w:rPr>
          <w:rFonts w:hint="eastAsia" w:ascii="宋体" w:hAnsi="宋体" w:cs="宋体"/>
          <w:b/>
          <w:bCs/>
          <w:sz w:val="28"/>
          <w:szCs w:val="28"/>
          <w:lang w:eastAsia="zh-CN"/>
        </w:rPr>
        <w:tab/>
      </w:r>
      <w:bookmarkStart w:id="0" w:name="_GoBack"/>
      <w:bookmarkEnd w:id="0"/>
    </w:p>
    <w:p>
      <w:pPr>
        <w:spacing w:before="156" w:beforeLines="50" w:after="156" w:afterLines="5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国际贸易》是国际经济与贸易专业的一门专业基础课，通过考试考察考生对国际贸易的基本概念和基本知识的掌握情况，以及对国际贸易与国际分工关系的理解，要求考生掌握主要的国际贸易理论及在这些理论基础上各国制定和推行的贸易政策与措施、国际贸易中基本的实务操作及过程。 </w:t>
      </w:r>
    </w:p>
    <w:p>
      <w:pPr>
        <w:spacing w:before="156" w:beforeLines="50" w:after="156" w:afterLines="50" w:line="52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二、考试内容</w:t>
      </w:r>
    </w:p>
    <w:p>
      <w:pPr>
        <w:spacing w:before="156" w:beforeLines="50" w:after="156" w:afterLines="5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第一章  导论：了解国际贸易的产生背景和发展历程；掌握国际贸易中常用名词的基本概念和国际贸易的分类。</w:t>
      </w:r>
    </w:p>
    <w:p>
      <w:pPr>
        <w:spacing w:before="156" w:beforeLines="50" w:after="156" w:afterLines="5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第二章  国际贸易基本理论：理解国际分工形成的基本理论及发展；掌握影响国际分工发展的因素；掌握世界市场的基本概念；理解当代世界市场发展的基本趋势；</w:t>
      </w:r>
    </w:p>
    <w:p>
      <w:pPr>
        <w:snapToGrid w:val="0"/>
        <w:spacing w:line="360" w:lineRule="auto"/>
        <w:jc w:val="left"/>
        <w:rPr>
          <w:rFonts w:hint="eastAsia" w:ascii="宋体" w:hAnsi="宋体" w:eastAsia="宋体" w:cs="宋体"/>
          <w:sz w:val="28"/>
          <w:szCs w:val="28"/>
        </w:rPr>
      </w:pPr>
      <w:r>
        <w:rPr>
          <w:rFonts w:hint="eastAsia" w:ascii="宋体" w:hAnsi="宋体" w:eastAsia="宋体" w:cs="宋体"/>
          <w:sz w:val="28"/>
          <w:szCs w:val="28"/>
        </w:rPr>
        <w:t>  第三章  自由贸易理论及其新发展：熟悉古典学派的自由贸易理论，掌握绝对成本理论和比较成本理论的基本概念，理解现代学派的自由贸易理论，熟悉战后自由贸易理论的发展。</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第四章  保护贸易理论及其当代新发展：理解重商主义学说产生的时代背景；熟练掌握重商主义的基本理论观点；理解早起和晚期的重商主义观点；</w:t>
      </w:r>
    </w:p>
    <w:p>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 xml:space="preserve">理解凯恩斯超保护贸易理论产生的历史背景，掌握超保护贸易理论的基本内容，理解当代保护贸易理论的新发展。 </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第五章  国际贸易政策：了解对外贸易政策的实质、特征、制定与执行。掌握对外贸易政策的基本类型；理解资本主义国家外贸政策的演变过程；掌握发展中国家外贸政策的发展，掌握进口替代型和出口导向型贸易政策的基本概念、目的和作用。</w:t>
      </w:r>
    </w:p>
    <w:p>
      <w:pPr>
        <w:pStyle w:val="3"/>
        <w:shd w:val="clear" w:color="auto" w:fill="FFFFFF"/>
        <w:spacing w:before="0" w:beforeAutospacing="0" w:after="0" w:afterAutospacing="0"/>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第六章  关税措施：掌握关税的基本概念和特征，理解关税的经济效应；和基本种类，熟悉海关税则的基本种类，掌握通关手续的环节。 </w:t>
      </w:r>
    </w:p>
    <w:p>
      <w:pPr>
        <w:pStyle w:val="3"/>
        <w:shd w:val="clear" w:color="auto" w:fill="FFFFFF"/>
        <w:spacing w:before="0" w:beforeAutospacing="0" w:after="0" w:afterAutospacing="0"/>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第七章  非关税措施：掌握非关税壁垒的含义和特征，了解非关税壁垒的主要形式，理解非关税壁垒的发展；掌握出口信贷、出口补贴、商品倾销、外汇倾销的基本概念，掌握经济特区的类型。</w:t>
      </w:r>
    </w:p>
    <w:p>
      <w:pPr>
        <w:pStyle w:val="3"/>
        <w:shd w:val="clear" w:color="auto" w:fill="FFFFFF"/>
        <w:spacing w:before="0" w:beforeAutospacing="0" w:after="0" w:afterAutospacing="0"/>
        <w:ind w:firstLine="560" w:firstLineChars="200"/>
        <w:rPr>
          <w:rFonts w:hint="eastAsia" w:ascii="宋体" w:hAnsi="宋体" w:eastAsia="宋体" w:cs="宋体"/>
          <w:sz w:val="28"/>
          <w:szCs w:val="28"/>
        </w:rPr>
      </w:pPr>
      <w:r>
        <w:rPr>
          <w:rFonts w:hint="eastAsia" w:ascii="宋体" w:hAnsi="宋体" w:eastAsia="宋体" w:cs="宋体"/>
          <w:sz w:val="28"/>
          <w:szCs w:val="28"/>
        </w:rPr>
        <w:t>第八章  经济一体化和世界贸易组织：掌握区域经济一体化的基本含义，理解区域经济一体化形成与发展的原因。掌握区域经济一体化的组织形式，理解区域经济一体化发展的历程，掌握关贸总协定的宗旨、基本原则和作用，理解WTO的产生和基本职能，掌握WTO的目标、宗旨和基本原则。了解我国加入WTO的历程。</w:t>
      </w:r>
    </w:p>
    <w:p>
      <w:pPr>
        <w:pStyle w:val="3"/>
        <w:shd w:val="clear" w:color="auto" w:fill="FFFFFF"/>
        <w:spacing w:before="0" w:beforeAutospacing="0" w:after="0" w:afterAutospacing="0"/>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第九章  与关贸总协定有关的多边贸易协议：理解在国际贸易中有关货物检验、检疫方面的协议，熟悉关于贸易壁垒方面及不公平竞争方面协议的基本内容。</w:t>
      </w:r>
    </w:p>
    <w:p>
      <w:pPr>
        <w:pStyle w:val="3"/>
        <w:shd w:val="clear" w:color="auto" w:fill="FFFFFF"/>
        <w:spacing w:before="0" w:beforeAutospacing="0" w:after="0" w:afterAutospacing="0"/>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第十章  国际无形贸易：掌握国际无形贸易、国际服务贸易、国际技术贸易的基本概念。了解与国际服务贸易有关的一些行业，掌握许可贸易的含义、范围及类型。</w:t>
      </w:r>
    </w:p>
    <w:p>
      <w:pPr>
        <w:pStyle w:val="3"/>
        <w:shd w:val="clear" w:color="auto" w:fill="FFFFFF"/>
        <w:spacing w:before="0" w:beforeAutospacing="0" w:after="0" w:afterAutospacing="0"/>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 xml:space="preserve"> 第十一章  国际资本移动与跨国公司：掌握国际资本市场的含义及功能，掌握国际资本移动的分类，了解国际资本市场的发展历程，理解跨国公司和对外直接投资的关系。</w:t>
      </w:r>
    </w:p>
    <w:p>
      <w:pPr>
        <w:pStyle w:val="7"/>
        <w:spacing w:before="0" w:beforeAutospacing="0" w:after="0" w:afterAutospacing="0" w:line="360" w:lineRule="auto"/>
        <w:ind w:firstLine="480"/>
        <w:rPr>
          <w:rFonts w:hint="eastAsia" w:ascii="宋体" w:hAnsi="宋体" w:eastAsia="宋体" w:cs="宋体"/>
          <w:b/>
          <w:bCs/>
          <w:kern w:val="2"/>
          <w:sz w:val="28"/>
          <w:szCs w:val="28"/>
        </w:rPr>
      </w:pPr>
      <w:r>
        <w:rPr>
          <w:rFonts w:hint="eastAsia" w:ascii="宋体" w:hAnsi="宋体" w:eastAsia="宋体" w:cs="宋体"/>
          <w:b/>
          <w:bCs/>
          <w:kern w:val="2"/>
          <w:sz w:val="28"/>
          <w:szCs w:val="28"/>
        </w:rPr>
        <w:t>三、考试形式及时间</w:t>
      </w:r>
    </w:p>
    <w:p>
      <w:pPr>
        <w:pStyle w:val="7"/>
        <w:spacing w:before="0" w:beforeAutospacing="0" w:after="0" w:afterAutospacing="0"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1.答题方式为闭卷笔试。</w:t>
      </w:r>
    </w:p>
    <w:p>
      <w:pPr>
        <w:pStyle w:val="7"/>
        <w:spacing w:before="0" w:beforeAutospacing="0" w:after="0" w:afterAutospacing="0" w:line="360" w:lineRule="auto"/>
        <w:rPr>
          <w:rFonts w:hint="eastAsia" w:ascii="宋体" w:hAnsi="宋体" w:eastAsia="宋体" w:cs="宋体"/>
          <w:kern w:val="2"/>
          <w:sz w:val="28"/>
          <w:szCs w:val="28"/>
        </w:rPr>
      </w:pPr>
      <w:r>
        <w:rPr>
          <w:rFonts w:hint="eastAsia" w:ascii="宋体" w:hAnsi="宋体" w:eastAsia="宋体" w:cs="宋体"/>
          <w:kern w:val="2"/>
          <w:sz w:val="28"/>
          <w:szCs w:val="28"/>
        </w:rPr>
        <w:t xml:space="preserve">    2.答卷时间为120分钟，满分200分。</w:t>
      </w:r>
    </w:p>
    <w:p>
      <w:pPr>
        <w:pStyle w:val="7"/>
        <w:spacing w:before="0" w:beforeAutospacing="0" w:after="0" w:afterAutospacing="0" w:line="360" w:lineRule="auto"/>
        <w:ind w:firstLine="480"/>
        <w:rPr>
          <w:rFonts w:hint="eastAsia" w:ascii="宋体" w:hAnsi="宋体" w:eastAsia="宋体" w:cs="宋体"/>
          <w:b/>
          <w:bCs/>
          <w:kern w:val="2"/>
          <w:sz w:val="28"/>
          <w:szCs w:val="28"/>
        </w:rPr>
      </w:pPr>
      <w:r>
        <w:rPr>
          <w:rFonts w:hint="eastAsia" w:ascii="宋体" w:hAnsi="宋体" w:eastAsia="宋体" w:cs="宋体"/>
          <w:b/>
          <w:bCs/>
          <w:kern w:val="2"/>
          <w:sz w:val="28"/>
          <w:szCs w:val="28"/>
        </w:rPr>
        <w:t>四、试题类型</w:t>
      </w:r>
    </w:p>
    <w:p>
      <w:pPr>
        <w:pStyle w:val="7"/>
        <w:spacing w:before="0" w:beforeAutospacing="0" w:after="0" w:afterAutospacing="0" w:line="360" w:lineRule="auto"/>
        <w:ind w:firstLine="480"/>
        <w:rPr>
          <w:rFonts w:hint="eastAsia" w:ascii="宋体" w:hAnsi="宋体" w:eastAsia="宋体" w:cs="宋体"/>
          <w:kern w:val="2"/>
          <w:sz w:val="28"/>
          <w:szCs w:val="28"/>
        </w:rPr>
      </w:pPr>
      <w:r>
        <w:rPr>
          <w:rFonts w:hint="eastAsia" w:ascii="宋体" w:hAnsi="宋体" w:eastAsia="宋体" w:cs="宋体"/>
          <w:kern w:val="2"/>
          <w:sz w:val="28"/>
          <w:szCs w:val="28"/>
        </w:rPr>
        <w:t xml:space="preserve">1.单项选择题  2.多项选择题  3.名词解释  4.简答题  5.论述题 </w:t>
      </w:r>
    </w:p>
    <w:p>
      <w:pPr>
        <w:pStyle w:val="7"/>
        <w:spacing w:before="0" w:beforeAutospacing="0" w:after="0" w:afterAutospacing="0" w:line="360" w:lineRule="auto"/>
        <w:rPr>
          <w:rFonts w:hint="eastAsia" w:ascii="宋体" w:hAnsi="宋体" w:eastAsia="宋体" w:cs="宋体"/>
          <w:b/>
          <w:bCs/>
          <w:kern w:val="2"/>
          <w:sz w:val="28"/>
          <w:szCs w:val="28"/>
        </w:rPr>
      </w:pPr>
      <w:r>
        <w:rPr>
          <w:rFonts w:hint="eastAsia" w:ascii="宋体" w:hAnsi="宋体" w:eastAsia="宋体" w:cs="宋体"/>
          <w:kern w:val="2"/>
          <w:sz w:val="28"/>
          <w:szCs w:val="28"/>
        </w:rPr>
        <w:t xml:space="preserve">  </w:t>
      </w:r>
      <w:r>
        <w:rPr>
          <w:rFonts w:hint="eastAsia" w:ascii="宋体" w:hAnsi="宋体" w:eastAsia="宋体" w:cs="宋体"/>
          <w:b/>
          <w:bCs/>
          <w:kern w:val="2"/>
          <w:sz w:val="28"/>
          <w:szCs w:val="28"/>
        </w:rPr>
        <w:t xml:space="preserve"> 五、参考书</w:t>
      </w:r>
    </w:p>
    <w:p>
      <w:pPr>
        <w:spacing w:line="560" w:lineRule="exact"/>
        <w:ind w:firstLine="459" w:firstLineChars="164"/>
        <w:outlineLvl w:val="0"/>
        <w:rPr>
          <w:rFonts w:hint="eastAsia" w:ascii="宋体" w:hAnsi="宋体" w:eastAsia="宋体" w:cs="宋体"/>
          <w:sz w:val="28"/>
          <w:szCs w:val="28"/>
        </w:rPr>
      </w:pPr>
      <w:r>
        <w:rPr>
          <w:rFonts w:hint="eastAsia" w:ascii="宋体" w:hAnsi="宋体" w:eastAsia="宋体" w:cs="宋体"/>
          <w:sz w:val="28"/>
          <w:szCs w:val="28"/>
        </w:rPr>
        <w:t>1.《国际贸易》孙丽云，王立群主编，上海财经大学出版社。</w:t>
      </w:r>
    </w:p>
    <w:p>
      <w:pPr>
        <w:rPr>
          <w:rFonts w:hint="eastAsia" w:ascii="宋体" w:hAnsi="宋体" w:eastAsia="宋体" w:cs="宋体"/>
          <w:sz w:val="28"/>
          <w:szCs w:val="28"/>
        </w:rPr>
      </w:pPr>
    </w:p>
    <w:sectPr>
      <w:footerReference r:id="rId3" w:type="default"/>
      <w:footerReference r:id="rId4" w:type="even"/>
      <w:pgSz w:w="11906" w:h="16838"/>
      <w:pgMar w:top="1134" w:right="1287"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7500"/>
    <w:rsid w:val="0EDD7C73"/>
    <w:rsid w:val="102429F7"/>
    <w:rsid w:val="279A4FE6"/>
    <w:rsid w:val="669C7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page number"/>
    <w:qFormat/>
    <w:uiPriority w:val="0"/>
  </w:style>
  <w:style w:type="paragraph" w:customStyle="1" w:styleId="7">
    <w:name w:val="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2021-03-06T10:57:00Z</dcterms:created>
  <dc:creator>HUAWEI</dc:creator>
  <cp:lastModifiedBy>HUAWEI</cp:lastModifiedBy>
  <dcterms:modified xsi:type="dcterms:W3CDTF">2021-03-06T11:30:52Z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A939D9BF13C745A7B149422CF52C4754</vt:lpwstr>
  </property>
</Properties>
</file>